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7" w:hRule="atLeast"/>
        </w:trPr>
        <w:tc>
          <w:tcPr>
            <w:tcW w:w="9962" w:type="dxa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60" w:lineRule="exact"/>
              <w:rPr>
                <w:rFonts w:ascii="仿宋_GB2312" w:hAnsi="Helvetica" w:cs="Helvetica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br w:type="page"/>
            </w:r>
            <w:r>
              <w:rPr>
                <w:rFonts w:hint="eastAsia" w:ascii="黑体" w:eastAsia="黑体"/>
                <w:sz w:val="32"/>
                <w:szCs w:val="32"/>
              </w:rPr>
              <w:t>附件1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 xml:space="preserve"> 主要专业外部供应采购类别及资质要求</w:t>
            </w:r>
          </w:p>
          <w:tbl>
            <w:tblPr>
              <w:tblStyle w:val="8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autofit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2135"/>
              <w:gridCol w:w="850"/>
              <w:gridCol w:w="3345"/>
              <w:gridCol w:w="540"/>
              <w:gridCol w:w="540"/>
              <w:gridCol w:w="540"/>
              <w:gridCol w:w="1080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2135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外部供应类型</w:t>
                  </w:r>
                </w:p>
              </w:tc>
              <w:tc>
                <w:tcPr>
                  <w:tcW w:w="850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行业</w:t>
                  </w: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主管</w:t>
                  </w:r>
                </w:p>
              </w:tc>
              <w:tc>
                <w:tcPr>
                  <w:tcW w:w="3345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供应商资质要求</w:t>
                  </w:r>
                </w:p>
              </w:tc>
              <w:tc>
                <w:tcPr>
                  <w:tcW w:w="1620" w:type="dxa"/>
                  <w:gridSpan w:val="3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技术阶段</w:t>
                  </w:r>
                </w:p>
              </w:tc>
              <w:tc>
                <w:tcPr>
                  <w:tcW w:w="1080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对应专业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2135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45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工可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初设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8"/>
                      <w:szCs w:val="18"/>
                    </w:rPr>
                    <w:t>施设</w:t>
                  </w:r>
                </w:p>
              </w:tc>
              <w:tc>
                <w:tcPr>
                  <w:tcW w:w="1080" w:type="dxa"/>
                  <w:vMerge w:val="continue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1.用地预审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自然资源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土地规划：甲级（高速），乙级（其他）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2.矿产压覆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自然资源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a.矿产压覆调查</w:t>
                  </w:r>
                </w:p>
              </w:tc>
              <w:tc>
                <w:tcPr>
                  <w:tcW w:w="850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3345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固体矿产勘查：甲级（高速），乙级（其他）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b.矿产压覆论证</w:t>
                  </w:r>
                </w:p>
              </w:tc>
              <w:tc>
                <w:tcPr>
                  <w:tcW w:w="850" w:type="dxa"/>
                  <w:vMerge w:val="continue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3345" w:type="dxa"/>
                  <w:vMerge w:val="continue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3.选址论证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自然资源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城市规划：乙级以上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a.风景名胜区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林草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城市规划：乙级以上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b.局部规划调整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自然资源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城乡规划编制甲级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c.世界遗产地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住建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城乡规划编制甲级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409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d.森林、地质公园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林草</w:t>
                  </w: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自然资源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城乡规划编制乙级及以上资质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e.</w:t>
                  </w:r>
                  <w:r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  <w:t>……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4.环境影响评价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环评：甲级（国高），乙级（其他）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环保、路线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a.风景名胜区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林草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城乡规划编制乙级及以上资质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b.自然保护区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林草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甲级咨询资质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c.世界遗产地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住建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d.水产种质保护区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农业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trHeight w:val="397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e.森林、地质公园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林草</w:t>
                  </w: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自然资源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f.饮用水源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环保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g.湿地公园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林草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h.文物保护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文管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2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i.</w:t>
                  </w:r>
                  <w:r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……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trHeight w:val="439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5.洪水影响评价类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水利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路线、路基、桥涵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561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a.建设项目行洪论证与河势稳定评价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水利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水利（水电）工程勘测设计资质，水文、水资源调查评价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569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b.弃渣场稳定性分析与评价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水利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水利（水电）工程勘测设计资质，水文、水资源调查评价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563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c.引水隧道设计（水工）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水利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水利（水电）工程勘测设计资质，水文、水资源调查评价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557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d.改渠设计（水工）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水利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水利（水电）工程勘测设计资质，水文、水资源调查评价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trHeight w:val="484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6.通航条件影响论证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交通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水运行业、港□河海工程咨询：甲级（Ⅰ～Ⅳ级航道），乙级（其他）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桥涵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69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7.文物调查报告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文物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考古发掘调查资质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69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8.征占用林地报告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林业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林业调查规划设计资质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69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9.土地复垦、勘界、定测等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国土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测绘</w:t>
                  </w:r>
                  <w:r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  <w:t>丙级及以上资质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69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10.涉铁路方案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铁路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铁路行业</w:t>
                  </w:r>
                  <w:r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  <w:t>设计资质（</w:t>
                  </w: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满足对应</w:t>
                  </w:r>
                  <w:r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  <w:t>采购项目需要）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路线、桥涵、隧道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trHeight w:val="513" w:hRule="exact"/>
                <w:jc w:val="center"/>
              </w:trPr>
              <w:tc>
                <w:tcPr>
                  <w:tcW w:w="213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11.特殊构造物安全性评价</w:t>
                  </w:r>
                </w:p>
              </w:tc>
              <w:tc>
                <w:tcPr>
                  <w:tcW w:w="85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安监</w:t>
                  </w:r>
                </w:p>
              </w:tc>
              <w:tc>
                <w:tcPr>
                  <w:tcW w:w="3345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安全评价资质：公路甲级；</w:t>
                  </w: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设计资质：与设计公路等级相对应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4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80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200" w:lineRule="exact"/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桥涵、隧道</w:t>
                  </w:r>
                </w:p>
              </w:tc>
            </w:tr>
          </w:tbl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rPr>
                <w:rFonts w:ascii="宋体" w:hAnsi="宋体"/>
                <w:b/>
                <w:snapToGrid w:val="0"/>
                <w:kern w:val="0"/>
                <w:sz w:val="36"/>
                <w:szCs w:val="3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rPr>
                <w:rFonts w:ascii="宋体" w:hAnsi="宋体"/>
                <w:b/>
                <w:snapToGrid w:val="0"/>
                <w:kern w:val="0"/>
                <w:sz w:val="36"/>
                <w:szCs w:val="36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主要外部供应采购类别及资质要求</w:t>
            </w:r>
          </w:p>
          <w:tbl>
            <w:tblPr>
              <w:tblStyle w:val="8"/>
              <w:tblW w:w="0" w:type="auto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26"/>
              <w:gridCol w:w="2832"/>
              <w:gridCol w:w="567"/>
              <w:gridCol w:w="567"/>
              <w:gridCol w:w="567"/>
              <w:gridCol w:w="1063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" w:hRule="atLeast"/>
                <w:jc w:val="center"/>
              </w:trPr>
              <w:tc>
                <w:tcPr>
                  <w:tcW w:w="3426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外部供应类型</w:t>
                  </w:r>
                </w:p>
              </w:tc>
              <w:tc>
                <w:tcPr>
                  <w:tcW w:w="2832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供应商资质要求</w:t>
                  </w:r>
                </w:p>
              </w:tc>
              <w:tc>
                <w:tcPr>
                  <w:tcW w:w="1701" w:type="dxa"/>
                  <w:gridSpan w:val="3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技术阶段</w:t>
                  </w:r>
                </w:p>
              </w:tc>
              <w:tc>
                <w:tcPr>
                  <w:tcW w:w="1063" w:type="dxa"/>
                  <w:vMerge w:val="restart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对应</w:t>
                  </w: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专业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4" w:hRule="atLeast"/>
                <w:jc w:val="center"/>
              </w:trPr>
              <w:tc>
                <w:tcPr>
                  <w:tcW w:w="3426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2832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工可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初设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施设</w:t>
                  </w:r>
                </w:p>
              </w:tc>
              <w:tc>
                <w:tcPr>
                  <w:tcW w:w="1063" w:type="dxa"/>
                  <w:vMerge w:val="continue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1.环境监测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计量认证和社会环境监测机构业务能力认定证书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环保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2.测绘工程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a.工程测量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与专业设计相适应的资质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测绘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b.测绘航空摄影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测绘航空摄影：甲级、乙级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测绘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c.摄影测量与遥感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摄影测量与遥感：甲级、乙级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测绘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  <w:t>d</w:t>
                  </w: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.地理信息系统工程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地理信息系统工程：</w:t>
                  </w: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甲级、</w:t>
                  </w: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乙级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测绘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  <w:t>e</w:t>
                  </w: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.</w:t>
                  </w:r>
                  <w:r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  <w:t>……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测绘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3.地质遥感解译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遥感地质调查：甲级、乙级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4.地震断裂带分析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与专业相适应的资质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5.工程地质勘察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岩土工程：甲级、乙级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a.采空区调查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工程地质、地球物理勘查：甲级、乙级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b.地质灾害调查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与专业相适应的资质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c.岩爆及围岩大变形评价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与专业相适应的资质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d.地应力测试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与专业相适应的资质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e.岩土水工试验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工与专业相适应的资质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f.劳务(钻探)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与专业相适应的资质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6.水文地质勘察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水文地质：甲级、乙级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7.瓦斯及有毒有害气体调查和测试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地质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8.水文计算分析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水文分析与计算：乙级及以上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路线、路基、</w:t>
                  </w:r>
                </w:p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桥涵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9.专业设计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与专业设计相适应的资质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待定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10.其他专项研究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待定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11.BIM设计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 a.BIM模型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BIM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 b.动画及视屏后期制作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BIM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  c.软件及系统开发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 w:cs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BIM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426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12.</w:t>
                  </w:r>
                  <w:r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  <w:t xml:space="preserve"> 高压外电设计</w:t>
                  </w: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（1</w:t>
                  </w:r>
                  <w:r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  <w:t>0KV</w:t>
                  </w: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及以上）</w:t>
                  </w:r>
                </w:p>
              </w:tc>
              <w:tc>
                <w:tcPr>
                  <w:tcW w:w="2832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left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电力设计资质: 甲级、乙级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567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●</w:t>
                  </w:r>
                </w:p>
              </w:tc>
              <w:tc>
                <w:tcPr>
                  <w:tcW w:w="1063" w:type="dxa"/>
                  <w:noWrap w:val="0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ascii="宋体" w:hAnsi="宋体"/>
                      <w:snapToGrid w:val="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snapToGrid w:val="0"/>
                      <w:kern w:val="0"/>
                      <w:sz w:val="15"/>
                      <w:szCs w:val="15"/>
                    </w:rPr>
                    <w:t>交通工程</w:t>
                  </w:r>
                </w:p>
              </w:tc>
            </w:tr>
          </w:tbl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0"/>
              <w:jc w:val="left"/>
              <w:rPr>
                <w:rFonts w:hint="eastAsia" w:ascii="宋体" w:hAnsi="宋体"/>
                <w:snapToGrid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snapToGrid w:val="0"/>
                <w:kern w:val="0"/>
                <w:sz w:val="15"/>
                <w:szCs w:val="15"/>
              </w:rPr>
              <w:t xml:space="preserve">  注：本表为公司主要专业主要外部供应采购类别及资质要求，公司会根据采购项目的需要进行调整。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00" w:lineRule="exact"/>
              <w:jc w:val="left"/>
              <w:textAlignment w:val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00" w:lineRule="exact"/>
              <w:jc w:val="center"/>
              <w:textAlignment w:val="auto"/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供应商基本情况表</w:t>
            </w:r>
          </w:p>
          <w:tbl>
            <w:tblPr>
              <w:tblStyle w:val="8"/>
              <w:tblW w:w="0" w:type="auto"/>
              <w:jc w:val="center"/>
              <w:tblBorders>
                <w:top w:val="single" w:color="auto" w:sz="18" w:space="0"/>
                <w:left w:val="single" w:color="auto" w:sz="18" w:space="0"/>
                <w:bottom w:val="single" w:color="auto" w:sz="18" w:space="0"/>
                <w:right w:val="single" w:color="auto" w:sz="18" w:space="0"/>
                <w:insideH w:val="single" w:color="auto" w:sz="6" w:space="0"/>
                <w:insideV w:val="single" w:color="auto" w:sz="6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4"/>
              <w:gridCol w:w="1200"/>
              <w:gridCol w:w="1247"/>
              <w:gridCol w:w="990"/>
              <w:gridCol w:w="1389"/>
              <w:gridCol w:w="921"/>
              <w:gridCol w:w="1477"/>
            </w:tblGrid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545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供应商名称</w:t>
                  </w:r>
                </w:p>
              </w:tc>
              <w:tc>
                <w:tcPr>
                  <w:tcW w:w="7224" w:type="dxa"/>
                  <w:gridSpan w:val="6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ind w:firstLine="470" w:firstLineChars="196"/>
                    <w:jc w:val="left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注册地址</w:t>
                  </w:r>
                </w:p>
              </w:tc>
              <w:tc>
                <w:tcPr>
                  <w:tcW w:w="3437" w:type="dxa"/>
                  <w:gridSpan w:val="3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left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389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邮政编码</w:t>
                  </w:r>
                </w:p>
              </w:tc>
              <w:tc>
                <w:tcPr>
                  <w:tcW w:w="2398" w:type="dxa"/>
                  <w:gridSpan w:val="2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ind w:firstLine="470" w:firstLineChars="196"/>
                    <w:jc w:val="left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1634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联系方式</w:t>
                  </w: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联系人</w:t>
                  </w:r>
                </w:p>
              </w:tc>
              <w:tc>
                <w:tcPr>
                  <w:tcW w:w="223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1389" w:type="dxa"/>
                  <w:noWrap w:val="0"/>
                  <w:vAlign w:val="center"/>
                </w:tcPr>
                <w:p>
                  <w:pPr>
                    <w:pStyle w:val="15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before="143"/>
                    <w:ind w:right="298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电话</w:t>
                  </w:r>
                </w:p>
              </w:tc>
              <w:tc>
                <w:tcPr>
                  <w:tcW w:w="2398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1634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jc w:val="center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传真</w:t>
                  </w:r>
                </w:p>
              </w:tc>
              <w:tc>
                <w:tcPr>
                  <w:tcW w:w="223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</w:rPr>
                  </w:pPr>
                </w:p>
              </w:tc>
              <w:tc>
                <w:tcPr>
                  <w:tcW w:w="1389" w:type="dxa"/>
                  <w:noWrap w:val="0"/>
                  <w:vAlign w:val="center"/>
                </w:tcPr>
                <w:p>
                  <w:pPr>
                    <w:pStyle w:val="15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before="51" w:line="289" w:lineRule="exact"/>
                    <w:ind w:right="298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网址</w:t>
                  </w:r>
                </w:p>
              </w:tc>
              <w:tc>
                <w:tcPr>
                  <w:tcW w:w="2398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</w:rPr>
                  </w:pP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488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组织结构</w:t>
                  </w:r>
                </w:p>
              </w:tc>
              <w:tc>
                <w:tcPr>
                  <w:tcW w:w="7224" w:type="dxa"/>
                  <w:gridSpan w:val="6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ind w:firstLine="470" w:firstLineChars="196"/>
                    <w:jc w:val="left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法定代表人</w:t>
                  </w:r>
                </w:p>
              </w:tc>
              <w:tc>
                <w:tcPr>
                  <w:tcW w:w="244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90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技术职称</w:t>
                  </w:r>
                </w:p>
              </w:tc>
              <w:tc>
                <w:tcPr>
                  <w:tcW w:w="1389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21" w:type="dxa"/>
                  <w:noWrap w:val="0"/>
                  <w:vAlign w:val="center"/>
                </w:tcPr>
                <w:p>
                  <w:pPr>
                    <w:pStyle w:val="15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before="52" w:line="288" w:lineRule="exact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电话</w:t>
                  </w:r>
                </w:p>
              </w:tc>
              <w:tc>
                <w:tcPr>
                  <w:tcW w:w="1477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技术负责人</w:t>
                  </w:r>
                </w:p>
              </w:tc>
              <w:tc>
                <w:tcPr>
                  <w:tcW w:w="244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90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技术职称</w:t>
                  </w:r>
                </w:p>
              </w:tc>
              <w:tc>
                <w:tcPr>
                  <w:tcW w:w="1389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21" w:type="dxa"/>
                  <w:noWrap w:val="0"/>
                  <w:vAlign w:val="center"/>
                </w:tcPr>
                <w:p>
                  <w:pPr>
                    <w:pStyle w:val="15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before="51" w:line="289" w:lineRule="exact"/>
                    <w:ind w:left="104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电话</w:t>
                  </w:r>
                </w:p>
              </w:tc>
              <w:tc>
                <w:tcPr>
                  <w:tcW w:w="1477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623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成立时间</w:t>
                  </w:r>
                </w:p>
              </w:tc>
              <w:tc>
                <w:tcPr>
                  <w:tcW w:w="2447" w:type="dxa"/>
                  <w:gridSpan w:val="2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ind w:firstLine="480" w:firstLineChars="200"/>
                    <w:jc w:val="left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年  月  日</w:t>
                  </w:r>
                </w:p>
              </w:tc>
              <w:tc>
                <w:tcPr>
                  <w:tcW w:w="4777" w:type="dxa"/>
                  <w:gridSpan w:val="4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left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员工总人数：  人</w:t>
                  </w: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960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企业资质等级</w:t>
                  </w:r>
                </w:p>
              </w:tc>
              <w:tc>
                <w:tcPr>
                  <w:tcW w:w="244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90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其中</w:t>
                  </w:r>
                </w:p>
              </w:tc>
              <w:tc>
                <w:tcPr>
                  <w:tcW w:w="231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项目经理</w:t>
                  </w:r>
                </w:p>
              </w:tc>
              <w:tc>
                <w:tcPr>
                  <w:tcW w:w="1477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人</w:t>
                  </w: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960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营业执照号</w:t>
                  </w:r>
                </w:p>
              </w:tc>
              <w:tc>
                <w:tcPr>
                  <w:tcW w:w="244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90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高级职称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人员</w:t>
                  </w:r>
                </w:p>
              </w:tc>
              <w:tc>
                <w:tcPr>
                  <w:tcW w:w="1477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人</w:t>
                  </w: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960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注册资金</w:t>
                  </w:r>
                </w:p>
              </w:tc>
              <w:tc>
                <w:tcPr>
                  <w:tcW w:w="244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90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中级职称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人员</w:t>
                  </w:r>
                </w:p>
              </w:tc>
              <w:tc>
                <w:tcPr>
                  <w:tcW w:w="1477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人</w:t>
                  </w: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776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开户银行</w:t>
                  </w:r>
                </w:p>
              </w:tc>
              <w:tc>
                <w:tcPr>
                  <w:tcW w:w="244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90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初级职称</w:t>
                  </w: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人员</w:t>
                  </w:r>
                </w:p>
              </w:tc>
              <w:tc>
                <w:tcPr>
                  <w:tcW w:w="1477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人</w:t>
                  </w: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686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ind w:firstLine="470" w:firstLineChars="196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账号</w:t>
                  </w:r>
                </w:p>
              </w:tc>
              <w:tc>
                <w:tcPr>
                  <w:tcW w:w="2447" w:type="dxa"/>
                  <w:gridSpan w:val="2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</w:p>
              </w:tc>
              <w:tc>
                <w:tcPr>
                  <w:tcW w:w="990" w:type="dxa"/>
                  <w:vMerge w:val="continue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  <w:tc>
                <w:tcPr>
                  <w:tcW w:w="231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技工</w:t>
                  </w:r>
                </w:p>
              </w:tc>
              <w:tc>
                <w:tcPr>
                  <w:tcW w:w="1477" w:type="dxa"/>
                  <w:noWrap w:val="0"/>
                  <w:vAlign w:val="center"/>
                </w:tcPr>
                <w:p>
                  <w:pPr>
                    <w:pStyle w:val="14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napToGrid w:val="0"/>
                    <w:spacing w:line="240" w:lineRule="auto"/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</w:rPr>
                    <w:t>人</w:t>
                  </w: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cantSplit/>
                <w:trHeight w:val="855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jc w:val="center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经营范围</w:t>
                  </w:r>
                </w:p>
              </w:tc>
              <w:tc>
                <w:tcPr>
                  <w:tcW w:w="7224" w:type="dxa"/>
                  <w:gridSpan w:val="6"/>
                  <w:noWrap w:val="0"/>
                  <w:vAlign w:val="center"/>
                </w:tcPr>
                <w:p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autoSpaceDE w:val="0"/>
                    <w:autoSpaceDN w:val="0"/>
                    <w:adjustRightInd w:val="0"/>
                    <w:spacing w:line="360" w:lineRule="exact"/>
                    <w:jc w:val="left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ind w:firstLine="470" w:firstLineChars="196"/>
                    <w:jc w:val="left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57" w:hRule="atLeast"/>
                <w:jc w:val="center"/>
              </w:trPr>
              <w:tc>
                <w:tcPr>
                  <w:tcW w:w="1634" w:type="dxa"/>
                  <w:noWrap w:val="0"/>
                  <w:vAlign w:val="center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ind w:firstLine="470" w:firstLineChars="196"/>
                    <w:outlineLvl w:val="1"/>
                    <w:rPr>
                      <w:rFonts w:hint="eastAsia"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备注</w:t>
                  </w:r>
                </w:p>
              </w:tc>
              <w:tc>
                <w:tcPr>
                  <w:tcW w:w="7224" w:type="dxa"/>
                  <w:gridSpan w:val="6"/>
                  <w:noWrap w:val="0"/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pacing w:line="360" w:lineRule="atLeast"/>
                    <w:ind w:firstLine="470" w:firstLineChars="196"/>
                    <w:jc w:val="left"/>
                    <w:rPr>
                      <w:rFonts w:hint="eastAsia" w:ascii="宋体" w:hAnsi="宋体" w:cs="宋体"/>
                      <w:sz w:val="24"/>
                    </w:rPr>
                  </w:pPr>
                </w:p>
              </w:tc>
            </w:tr>
          </w:tbl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宋体" w:hAnsi="宋体" w:cs="宋体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：供应商基本情况表后需附：1、营业执照副本复印件；2、资质证书复印件；3、开户许可证复印件（三证合一不需要）；4、省外企业申请入驻，企业注册地不在四川省行政区域内的外地企业，须附有效的《四川省省外企业入川承揽业务验证登记证备案证》复印件。所有材料需盖鲜章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仿宋" w:hAnsi="仿宋" w:eastAsia="仿宋" w:cs="仿宋"/>
                <w:b/>
                <w:kern w:val="2"/>
                <w:sz w:val="36"/>
                <w:szCs w:val="36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20" w:lineRule="exact"/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入驻外部供应商库承诺书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576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>（供应商名称）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郑重承诺：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一、我公司（单位）符合四川省蜀桥公路勘察设计有限公司外部供应商库入驻条件，所提供各类证书及证明材料均真实有效；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二、我公司（单位）具有良好的商业信誉，在经营活动中没有重大违法记录，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三、我公司（单位）严格遵守法律法规有关规定，遵守贵公司在外部供应商库管理的各项制度要求规定，接受贵公司的管理和考评；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四、若有违反以上承诺的行为，我公司（单位）愿自动退出四川省蜀桥公路勘察设计有限公司外部供应商库。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（公章）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2022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月  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7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7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7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7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72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7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br w:type="page"/>
            </w:r>
            <w:r>
              <w:rPr>
                <w:rFonts w:hint="eastAsia" w:ascii="黑体" w:eastAsia="黑体"/>
                <w:sz w:val="32"/>
                <w:szCs w:val="32"/>
              </w:rPr>
              <w:t>附件4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sz w:val="36"/>
                <w:szCs w:val="36"/>
              </w:rPr>
              <w:t>供应商入库通知书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（公司）：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根据贵单位提交的入驻申请材料，经我公司资格审查，确定贵单位取得我公司外部供应商入库资格，为四川省蜀桥公路勘察设计有限公司外部供应商库合作单位。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特此通知。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4160" w:firstLineChars="13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四川省蜀桥公路勘察设计有限公司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5760" w:firstLineChars="18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firstLine="480" w:firstLineChars="200"/>
              <w:jc w:val="left"/>
              <w:rPr>
                <w:sz w:val="24"/>
                <w:szCs w:val="24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sz w:val="36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24"/>
    <w:rsid w:val="000211BC"/>
    <w:rsid w:val="00045F58"/>
    <w:rsid w:val="00054192"/>
    <w:rsid w:val="00055B4B"/>
    <w:rsid w:val="000E5AEC"/>
    <w:rsid w:val="00152F8D"/>
    <w:rsid w:val="00182F78"/>
    <w:rsid w:val="00233EC6"/>
    <w:rsid w:val="0024609F"/>
    <w:rsid w:val="003468A7"/>
    <w:rsid w:val="00425549"/>
    <w:rsid w:val="00546B2A"/>
    <w:rsid w:val="0059046B"/>
    <w:rsid w:val="005D7DD2"/>
    <w:rsid w:val="005E4745"/>
    <w:rsid w:val="00720807"/>
    <w:rsid w:val="00737B75"/>
    <w:rsid w:val="00813DEC"/>
    <w:rsid w:val="008172ED"/>
    <w:rsid w:val="00860159"/>
    <w:rsid w:val="008814B8"/>
    <w:rsid w:val="008B0D69"/>
    <w:rsid w:val="008C3E59"/>
    <w:rsid w:val="009D0FD9"/>
    <w:rsid w:val="009D75D5"/>
    <w:rsid w:val="009F3F2D"/>
    <w:rsid w:val="00B71CF2"/>
    <w:rsid w:val="00B75B54"/>
    <w:rsid w:val="00BE7406"/>
    <w:rsid w:val="00BF291F"/>
    <w:rsid w:val="00BF5A98"/>
    <w:rsid w:val="00C04833"/>
    <w:rsid w:val="00C06532"/>
    <w:rsid w:val="00C40E10"/>
    <w:rsid w:val="00D04F60"/>
    <w:rsid w:val="00D1067D"/>
    <w:rsid w:val="00D26BF3"/>
    <w:rsid w:val="00E61721"/>
    <w:rsid w:val="00ED118F"/>
    <w:rsid w:val="00F062B2"/>
    <w:rsid w:val="00F14226"/>
    <w:rsid w:val="00F42BE1"/>
    <w:rsid w:val="00F45D24"/>
    <w:rsid w:val="00FE5501"/>
    <w:rsid w:val="01CF7782"/>
    <w:rsid w:val="030405E5"/>
    <w:rsid w:val="0BCB720C"/>
    <w:rsid w:val="170A125B"/>
    <w:rsid w:val="2003379D"/>
    <w:rsid w:val="21867A05"/>
    <w:rsid w:val="24381C68"/>
    <w:rsid w:val="26344577"/>
    <w:rsid w:val="32FE389F"/>
    <w:rsid w:val="36E9518C"/>
    <w:rsid w:val="3E37580E"/>
    <w:rsid w:val="419C5DAC"/>
    <w:rsid w:val="445F7F16"/>
    <w:rsid w:val="4514659B"/>
    <w:rsid w:val="48597461"/>
    <w:rsid w:val="521B7236"/>
    <w:rsid w:val="54935E2B"/>
    <w:rsid w:val="56370FA3"/>
    <w:rsid w:val="5E78220C"/>
    <w:rsid w:val="5EB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line="288" w:lineRule="auto"/>
    </w:pPr>
    <w:rPr>
      <w:rFonts w:ascii="仿宋_GB2312"/>
      <w:kern w:val="2"/>
      <w:sz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4">
    <w:name w:val="GW-正文"/>
    <w:basedOn w:val="1"/>
    <w:qFormat/>
    <w:uiPriority w:val="0"/>
    <w:pPr>
      <w:spacing w:line="360" w:lineRule="auto"/>
      <w:ind w:firstLine="200" w:firstLineChars="200"/>
    </w:pPr>
    <w:rPr>
      <w:rFonts w:ascii="Times New Roman" w:eastAsia="仿宋_GB2312"/>
      <w:kern w:val="2"/>
      <w:sz w:val="24"/>
      <w:szCs w:val="24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3333</Words>
  <Characters>3453</Characters>
  <Lines>1</Lines>
  <Paragraphs>1</Paragraphs>
  <TotalTime>23</TotalTime>
  <ScaleCrop>false</ScaleCrop>
  <LinksUpToDate>false</LinksUpToDate>
  <CharactersWithSpaces>3644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2019-04-18T00:44:00Z</dcterms:created>
  <dc:creator>XR</dc:creator>
  <cp:lastModifiedBy>小媛媛</cp:lastModifiedBy>
  <cp:lastPrinted>2022-04-06T03:50:00Z</cp:lastPrinted>
  <dcterms:modified xsi:type="dcterms:W3CDTF">2022-04-11T07:29:20Z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E9E1057576E74477BDBF3481BA228993</vt:lpwstr>
  </property>
</Properties>
</file>